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85" w:rsidRPr="000F3437" w:rsidRDefault="00B01485" w:rsidP="000F3437">
      <w:pPr>
        <w:widowControl w:val="0"/>
        <w:spacing w:after="0" w:line="360" w:lineRule="auto"/>
        <w:ind w:left="4820"/>
        <w:rPr>
          <w:rFonts w:ascii="PT Astra Serif" w:eastAsia="Times New Roman" w:hAnsi="PT Astra Serif"/>
          <w:color w:val="000000"/>
          <w:sz w:val="28"/>
          <w:szCs w:val="28"/>
          <w:lang w:eastAsia="ru-RU"/>
        </w:rPr>
      </w:pPr>
      <w:r w:rsidRPr="000F3437">
        <w:rPr>
          <w:rFonts w:ascii="PT Astra Serif" w:eastAsia="Times New Roman" w:hAnsi="PT Astra Serif"/>
          <w:color w:val="000000"/>
          <w:sz w:val="28"/>
          <w:szCs w:val="28"/>
          <w:lang w:eastAsia="ru-RU"/>
        </w:rPr>
        <w:t>Приложение № 1</w:t>
      </w:r>
    </w:p>
    <w:p w:rsidR="000F3437" w:rsidRPr="000F3437" w:rsidRDefault="00B01485" w:rsidP="000F3437">
      <w:pPr>
        <w:widowControl w:val="0"/>
        <w:spacing w:after="0" w:line="240" w:lineRule="auto"/>
        <w:ind w:left="4820"/>
        <w:rPr>
          <w:rFonts w:ascii="PT Astra Serif" w:eastAsia="Times New Roman" w:hAnsi="PT Astra Serif"/>
          <w:color w:val="000000"/>
          <w:sz w:val="28"/>
          <w:szCs w:val="28"/>
          <w:lang w:eastAsia="ru-RU"/>
        </w:rPr>
      </w:pPr>
      <w:r w:rsidRPr="000F3437">
        <w:rPr>
          <w:rFonts w:ascii="PT Astra Serif" w:eastAsia="Times New Roman" w:hAnsi="PT Astra Serif"/>
          <w:color w:val="000000"/>
          <w:sz w:val="28"/>
          <w:szCs w:val="28"/>
          <w:lang w:eastAsia="ru-RU"/>
        </w:rPr>
        <w:t xml:space="preserve">к Порядку организации и проведения </w:t>
      </w:r>
    </w:p>
    <w:p w:rsidR="00B01485" w:rsidRPr="000F3437" w:rsidRDefault="00B01485" w:rsidP="000F3437">
      <w:pPr>
        <w:widowControl w:val="0"/>
        <w:spacing w:after="0" w:line="240" w:lineRule="auto"/>
        <w:ind w:left="4820"/>
        <w:rPr>
          <w:rFonts w:ascii="PT Astra Serif" w:eastAsia="Times New Roman" w:hAnsi="PT Astra Serif"/>
          <w:color w:val="000000"/>
          <w:sz w:val="28"/>
          <w:szCs w:val="28"/>
          <w:lang w:eastAsia="ru-RU"/>
        </w:rPr>
      </w:pPr>
      <w:r w:rsidRPr="000F3437">
        <w:rPr>
          <w:rFonts w:ascii="PT Astra Serif" w:eastAsia="Times New Roman" w:hAnsi="PT Astra Serif"/>
          <w:color w:val="000000"/>
          <w:sz w:val="28"/>
          <w:szCs w:val="28"/>
          <w:lang w:eastAsia="ru-RU"/>
        </w:rPr>
        <w:t>контрольных мероприятий</w:t>
      </w:r>
    </w:p>
    <w:p w:rsidR="00B01485" w:rsidRPr="000F3437" w:rsidRDefault="00B01485" w:rsidP="000F3437">
      <w:pPr>
        <w:widowControl w:val="0"/>
        <w:spacing w:after="0" w:line="240" w:lineRule="auto"/>
        <w:jc w:val="center"/>
        <w:rPr>
          <w:rFonts w:ascii="PT Astra Serif" w:eastAsia="Times New Roman" w:hAnsi="PT Astra Serif"/>
          <w:color w:val="000000"/>
          <w:sz w:val="28"/>
          <w:szCs w:val="28"/>
          <w:lang w:eastAsia="ru-RU"/>
        </w:rPr>
      </w:pPr>
    </w:p>
    <w:p w:rsidR="00B01485" w:rsidRPr="000F3437" w:rsidRDefault="00B01485" w:rsidP="000F3437">
      <w:pPr>
        <w:widowControl w:val="0"/>
        <w:spacing w:after="0" w:line="240" w:lineRule="auto"/>
        <w:jc w:val="center"/>
        <w:rPr>
          <w:rFonts w:ascii="PT Astra Serif" w:eastAsia="Times New Roman" w:hAnsi="PT Astra Serif"/>
          <w:sz w:val="28"/>
          <w:szCs w:val="28"/>
          <w:lang w:eastAsia="ru-RU"/>
        </w:rPr>
      </w:pPr>
    </w:p>
    <w:p w:rsidR="000F3437" w:rsidRPr="000F3437" w:rsidRDefault="000F3437" w:rsidP="000F3437">
      <w:pPr>
        <w:widowControl w:val="0"/>
        <w:spacing w:after="0" w:line="240" w:lineRule="auto"/>
        <w:jc w:val="center"/>
        <w:rPr>
          <w:rFonts w:ascii="PT Astra Serif" w:eastAsia="Times New Roman" w:hAnsi="PT Astra Serif"/>
          <w:sz w:val="28"/>
          <w:szCs w:val="28"/>
          <w:lang w:eastAsia="ru-RU"/>
        </w:rPr>
      </w:pPr>
    </w:p>
    <w:p w:rsidR="000F3437" w:rsidRPr="000F3437" w:rsidRDefault="000F3437" w:rsidP="000F3437">
      <w:pPr>
        <w:keepNext/>
        <w:keepLines/>
        <w:widowControl w:val="0"/>
        <w:spacing w:after="0" w:line="240" w:lineRule="auto"/>
        <w:jc w:val="center"/>
        <w:outlineLvl w:val="2"/>
        <w:rPr>
          <w:rFonts w:ascii="PT Astra Serif" w:eastAsia="Times New Roman" w:hAnsi="PT Astra Serif"/>
          <w:b/>
          <w:bCs/>
          <w:color w:val="000000"/>
          <w:sz w:val="28"/>
          <w:szCs w:val="28"/>
          <w:lang w:eastAsia="ru-RU"/>
        </w:rPr>
      </w:pPr>
      <w:r w:rsidRPr="000F3437">
        <w:rPr>
          <w:rFonts w:ascii="PT Astra Serif" w:eastAsia="Times New Roman" w:hAnsi="PT Astra Serif"/>
          <w:b/>
          <w:bCs/>
          <w:color w:val="000000"/>
          <w:sz w:val="28"/>
          <w:szCs w:val="28"/>
          <w:lang w:eastAsia="ru-RU"/>
        </w:rPr>
        <w:t>ПОЛОЖЕНИЕ</w:t>
      </w:r>
    </w:p>
    <w:p w:rsidR="00B01485" w:rsidRPr="000F3437" w:rsidRDefault="00B01485" w:rsidP="000F3437">
      <w:pPr>
        <w:keepNext/>
        <w:keepLines/>
        <w:widowControl w:val="0"/>
        <w:spacing w:after="0" w:line="240" w:lineRule="auto"/>
        <w:jc w:val="center"/>
        <w:outlineLvl w:val="2"/>
        <w:rPr>
          <w:rFonts w:ascii="PT Astra Serif" w:eastAsia="Times New Roman" w:hAnsi="PT Astra Serif"/>
          <w:b/>
          <w:bCs/>
          <w:color w:val="000000"/>
          <w:sz w:val="28"/>
          <w:szCs w:val="28"/>
          <w:lang w:eastAsia="ru-RU"/>
        </w:rPr>
      </w:pPr>
      <w:r w:rsidRPr="000F3437">
        <w:rPr>
          <w:rFonts w:ascii="PT Astra Serif" w:eastAsia="Times New Roman" w:hAnsi="PT Astra Serif"/>
          <w:b/>
          <w:bCs/>
          <w:color w:val="000000"/>
          <w:sz w:val="28"/>
          <w:szCs w:val="28"/>
          <w:lang w:eastAsia="ru-RU"/>
        </w:rPr>
        <w:t>о работе комиссии по рассмотрению пояснений о выявленных нарушениях, представленных получателями субсидий</w:t>
      </w:r>
    </w:p>
    <w:p w:rsidR="00B01485" w:rsidRPr="000F3437" w:rsidRDefault="00B01485" w:rsidP="000F3437">
      <w:pPr>
        <w:keepNext/>
        <w:keepLines/>
        <w:widowControl w:val="0"/>
        <w:spacing w:after="0" w:line="240" w:lineRule="auto"/>
        <w:jc w:val="center"/>
        <w:outlineLvl w:val="2"/>
        <w:rPr>
          <w:rFonts w:ascii="PT Astra Serif" w:eastAsia="Times New Roman" w:hAnsi="PT Astra Serif"/>
          <w:b/>
          <w:bCs/>
          <w:sz w:val="28"/>
          <w:szCs w:val="28"/>
          <w:lang w:eastAsia="ru-RU"/>
        </w:rPr>
      </w:pPr>
    </w:p>
    <w:p w:rsidR="000F3437" w:rsidRPr="000F3437" w:rsidRDefault="000F3437" w:rsidP="000F3437">
      <w:pPr>
        <w:keepNext/>
        <w:keepLines/>
        <w:widowControl w:val="0"/>
        <w:spacing w:after="0" w:line="240" w:lineRule="auto"/>
        <w:jc w:val="center"/>
        <w:outlineLvl w:val="2"/>
        <w:rPr>
          <w:rFonts w:ascii="PT Astra Serif" w:eastAsia="Times New Roman" w:hAnsi="PT Astra Serif"/>
          <w:b/>
          <w:bCs/>
          <w:sz w:val="28"/>
          <w:szCs w:val="28"/>
          <w:lang w:eastAsia="ru-RU"/>
        </w:rPr>
      </w:pPr>
    </w:p>
    <w:p w:rsidR="00B01485" w:rsidRPr="000F3437" w:rsidRDefault="00B01485" w:rsidP="000F3437">
      <w:pPr>
        <w:pStyle w:val="a3"/>
        <w:widowControl w:val="0"/>
        <w:numPr>
          <w:ilvl w:val="0"/>
          <w:numId w:val="2"/>
        </w:numPr>
        <w:tabs>
          <w:tab w:val="left" w:pos="1134"/>
        </w:tabs>
        <w:spacing w:after="0" w:line="240" w:lineRule="auto"/>
        <w:ind w:left="0" w:right="40" w:firstLine="709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0F3437">
        <w:rPr>
          <w:rFonts w:ascii="PT Astra Serif" w:eastAsia="Times New Roman" w:hAnsi="PT Astra Serif"/>
          <w:color w:val="000000"/>
          <w:sz w:val="28"/>
          <w:szCs w:val="28"/>
          <w:lang w:eastAsia="ru-RU"/>
        </w:rPr>
        <w:t xml:space="preserve">Настоящим Положением определяется работа комиссии </w:t>
      </w:r>
      <w:r w:rsidR="000F3437">
        <w:rPr>
          <w:rFonts w:ascii="PT Astra Serif" w:eastAsia="Times New Roman" w:hAnsi="PT Astra Serif"/>
          <w:color w:val="000000"/>
          <w:sz w:val="28"/>
          <w:szCs w:val="28"/>
          <w:lang w:eastAsia="ru-RU"/>
        </w:rPr>
        <w:t xml:space="preserve">                             </w:t>
      </w:r>
      <w:r w:rsidRPr="000F3437">
        <w:rPr>
          <w:rFonts w:ascii="PT Astra Serif" w:eastAsia="Times New Roman" w:hAnsi="PT Astra Serif"/>
          <w:color w:val="000000"/>
          <w:sz w:val="28"/>
          <w:szCs w:val="28"/>
          <w:lang w:eastAsia="ru-RU"/>
        </w:rPr>
        <w:t>по рассмотрению пояснений о выявленных нарушениях, представленных получателями субсидий (далее - комиссия).</w:t>
      </w:r>
    </w:p>
    <w:p w:rsidR="00B01485" w:rsidRPr="000F3437" w:rsidRDefault="00B01485" w:rsidP="000F3437">
      <w:pPr>
        <w:pStyle w:val="a3"/>
        <w:widowControl w:val="0"/>
        <w:numPr>
          <w:ilvl w:val="0"/>
          <w:numId w:val="2"/>
        </w:numPr>
        <w:tabs>
          <w:tab w:val="left" w:pos="1134"/>
        </w:tabs>
        <w:spacing w:after="0" w:line="240" w:lineRule="auto"/>
        <w:ind w:left="0" w:right="40" w:firstLine="709"/>
        <w:jc w:val="both"/>
        <w:rPr>
          <w:rFonts w:ascii="PT Astra Serif" w:eastAsia="Times New Roman" w:hAnsi="PT Astra Serif"/>
          <w:color w:val="000000"/>
          <w:sz w:val="28"/>
          <w:szCs w:val="28"/>
          <w:lang w:eastAsia="ru-RU"/>
        </w:rPr>
      </w:pPr>
      <w:r w:rsidRPr="000F3437">
        <w:rPr>
          <w:rFonts w:ascii="PT Astra Serif" w:eastAsia="Times New Roman" w:hAnsi="PT Astra Serif"/>
          <w:color w:val="000000"/>
          <w:sz w:val="28"/>
          <w:szCs w:val="28"/>
          <w:lang w:eastAsia="ru-RU"/>
        </w:rPr>
        <w:t>Комиссия в своей деятельности руководствуется федеральным законодательством, законодательством Ямало-Ненецкого автономного округа, муниципальными правовыми актами, а также настоящим Положением.</w:t>
      </w:r>
    </w:p>
    <w:p w:rsidR="00B01485" w:rsidRPr="000F3437" w:rsidRDefault="00B01485" w:rsidP="000F3437">
      <w:pPr>
        <w:pStyle w:val="a3"/>
        <w:widowControl w:val="0"/>
        <w:numPr>
          <w:ilvl w:val="0"/>
          <w:numId w:val="2"/>
        </w:numPr>
        <w:tabs>
          <w:tab w:val="left" w:pos="1134"/>
        </w:tabs>
        <w:spacing w:after="0" w:line="240" w:lineRule="auto"/>
        <w:ind w:left="0" w:right="40" w:firstLine="709"/>
        <w:jc w:val="both"/>
        <w:rPr>
          <w:rFonts w:ascii="PT Astra Serif" w:eastAsia="Times New Roman" w:hAnsi="PT Astra Serif"/>
          <w:color w:val="000000"/>
          <w:sz w:val="28"/>
          <w:szCs w:val="28"/>
          <w:lang w:eastAsia="ru-RU"/>
        </w:rPr>
      </w:pPr>
      <w:r w:rsidRPr="000F3437">
        <w:rPr>
          <w:rFonts w:ascii="PT Astra Serif" w:eastAsia="Times New Roman" w:hAnsi="PT Astra Serif"/>
          <w:color w:val="000000"/>
          <w:sz w:val="28"/>
          <w:szCs w:val="28"/>
          <w:lang w:eastAsia="ru-RU"/>
        </w:rPr>
        <w:t xml:space="preserve">Основной задачей комиссии является рассмотрение пояснений </w:t>
      </w:r>
      <w:r w:rsidR="000F3437">
        <w:rPr>
          <w:rFonts w:ascii="PT Astra Serif" w:eastAsia="Times New Roman" w:hAnsi="PT Astra Serif"/>
          <w:color w:val="000000"/>
          <w:sz w:val="28"/>
          <w:szCs w:val="28"/>
          <w:lang w:eastAsia="ru-RU"/>
        </w:rPr>
        <w:t xml:space="preserve">                            </w:t>
      </w:r>
      <w:r w:rsidRPr="000F3437">
        <w:rPr>
          <w:rFonts w:ascii="PT Astra Serif" w:eastAsia="Times New Roman" w:hAnsi="PT Astra Serif"/>
          <w:color w:val="000000"/>
          <w:sz w:val="28"/>
          <w:szCs w:val="28"/>
          <w:lang w:eastAsia="ru-RU"/>
        </w:rPr>
        <w:t>о выявленных нарушениях, представленных получателями субсидий.</w:t>
      </w:r>
    </w:p>
    <w:p w:rsidR="00B01485" w:rsidRPr="000F3437" w:rsidRDefault="00B01485" w:rsidP="000F3437">
      <w:pPr>
        <w:pStyle w:val="a3"/>
        <w:widowControl w:val="0"/>
        <w:numPr>
          <w:ilvl w:val="0"/>
          <w:numId w:val="2"/>
        </w:numPr>
        <w:tabs>
          <w:tab w:val="left" w:pos="1134"/>
        </w:tabs>
        <w:spacing w:after="0" w:line="240" w:lineRule="auto"/>
        <w:ind w:left="0" w:right="40" w:firstLine="709"/>
        <w:jc w:val="both"/>
        <w:rPr>
          <w:rFonts w:ascii="PT Astra Serif" w:eastAsia="Times New Roman" w:hAnsi="PT Astra Serif"/>
          <w:color w:val="000000"/>
          <w:sz w:val="28"/>
          <w:szCs w:val="28"/>
          <w:lang w:eastAsia="ru-RU"/>
        </w:rPr>
      </w:pPr>
      <w:r w:rsidRPr="000F3437">
        <w:rPr>
          <w:rFonts w:ascii="PT Astra Serif" w:eastAsia="Times New Roman" w:hAnsi="PT Astra Serif"/>
          <w:color w:val="000000"/>
          <w:sz w:val="28"/>
          <w:szCs w:val="28"/>
          <w:lang w:eastAsia="ru-RU"/>
        </w:rPr>
        <w:t>Пояснения о выявленных нарушениях, указанные в пункте 3 настоящего Порядка, направляются секретарю комиссии.</w:t>
      </w:r>
    </w:p>
    <w:p w:rsidR="00B01485" w:rsidRPr="000F3437" w:rsidRDefault="00B01485" w:rsidP="000F3437">
      <w:pPr>
        <w:pStyle w:val="a3"/>
        <w:widowControl w:val="0"/>
        <w:numPr>
          <w:ilvl w:val="0"/>
          <w:numId w:val="2"/>
        </w:numPr>
        <w:tabs>
          <w:tab w:val="left" w:pos="1134"/>
        </w:tabs>
        <w:spacing w:after="0" w:line="240" w:lineRule="auto"/>
        <w:ind w:left="0" w:right="40" w:firstLine="709"/>
        <w:jc w:val="both"/>
        <w:rPr>
          <w:rFonts w:ascii="PT Astra Serif" w:eastAsia="Times New Roman" w:hAnsi="PT Astra Serif"/>
          <w:color w:val="000000"/>
          <w:sz w:val="28"/>
          <w:szCs w:val="28"/>
          <w:lang w:eastAsia="ru-RU"/>
        </w:rPr>
      </w:pPr>
      <w:r w:rsidRPr="000F3437">
        <w:rPr>
          <w:rFonts w:ascii="PT Astra Serif" w:eastAsia="Times New Roman" w:hAnsi="PT Astra Serif"/>
          <w:color w:val="000000"/>
          <w:sz w:val="28"/>
          <w:szCs w:val="28"/>
          <w:lang w:eastAsia="ru-RU"/>
        </w:rPr>
        <w:t>Секретарь комиссии при поступлении пояснений, указанных в пункте 3 настоящего Порядка:</w:t>
      </w:r>
    </w:p>
    <w:p w:rsidR="00B01485" w:rsidRPr="000F3437" w:rsidRDefault="00B01485" w:rsidP="000F3437">
      <w:pPr>
        <w:widowControl w:val="0"/>
        <w:tabs>
          <w:tab w:val="left" w:pos="1134"/>
        </w:tabs>
        <w:spacing w:after="0" w:line="240" w:lineRule="auto"/>
        <w:ind w:right="40" w:firstLine="709"/>
        <w:jc w:val="both"/>
        <w:rPr>
          <w:rFonts w:ascii="PT Astra Serif" w:eastAsia="Times New Roman" w:hAnsi="PT Astra Serif"/>
          <w:color w:val="000000"/>
          <w:sz w:val="28"/>
          <w:szCs w:val="28"/>
          <w:lang w:eastAsia="ru-RU"/>
        </w:rPr>
      </w:pPr>
      <w:r w:rsidRPr="000F3437">
        <w:rPr>
          <w:rFonts w:ascii="PT Astra Serif" w:eastAsia="Times New Roman" w:hAnsi="PT Astra Serif"/>
          <w:color w:val="000000"/>
          <w:sz w:val="28"/>
          <w:szCs w:val="28"/>
          <w:lang w:eastAsia="ru-RU"/>
        </w:rPr>
        <w:t xml:space="preserve">а) </w:t>
      </w:r>
      <w:r w:rsidR="000F3437">
        <w:rPr>
          <w:rFonts w:ascii="PT Astra Serif" w:eastAsia="Times New Roman" w:hAnsi="PT Astra Serif"/>
          <w:color w:val="000000"/>
          <w:sz w:val="28"/>
          <w:szCs w:val="28"/>
          <w:lang w:eastAsia="ru-RU"/>
        </w:rPr>
        <w:t xml:space="preserve"> </w:t>
      </w:r>
      <w:r w:rsidRPr="000F3437">
        <w:rPr>
          <w:rFonts w:ascii="PT Astra Serif" w:eastAsia="Times New Roman" w:hAnsi="PT Astra Serif"/>
          <w:color w:val="000000"/>
          <w:sz w:val="28"/>
          <w:szCs w:val="28"/>
          <w:lang w:eastAsia="ru-RU"/>
        </w:rPr>
        <w:t>назначает дату заседания комиссии;</w:t>
      </w:r>
      <w:r w:rsidRPr="000F3437">
        <w:rPr>
          <w:rFonts w:ascii="PT Astra Serif" w:eastAsia="Times New Roman" w:hAnsi="PT Astra Serif"/>
          <w:color w:val="000000"/>
          <w:sz w:val="28"/>
          <w:szCs w:val="28"/>
          <w:lang w:eastAsia="ru-RU"/>
        </w:rPr>
        <w:tab/>
      </w:r>
    </w:p>
    <w:p w:rsidR="00B01485" w:rsidRPr="000F3437" w:rsidRDefault="00B01485" w:rsidP="000F3437">
      <w:pPr>
        <w:widowControl w:val="0"/>
        <w:tabs>
          <w:tab w:val="left" w:pos="1134"/>
        </w:tabs>
        <w:spacing w:after="0" w:line="240" w:lineRule="auto"/>
        <w:ind w:right="40" w:firstLine="709"/>
        <w:jc w:val="both"/>
        <w:rPr>
          <w:rFonts w:ascii="PT Astra Serif" w:eastAsia="Times New Roman" w:hAnsi="PT Astra Serif"/>
          <w:color w:val="000000"/>
          <w:sz w:val="28"/>
          <w:szCs w:val="28"/>
          <w:lang w:eastAsia="ru-RU"/>
        </w:rPr>
      </w:pPr>
      <w:r w:rsidRPr="000F3437">
        <w:rPr>
          <w:rFonts w:ascii="PT Astra Serif" w:eastAsia="Times New Roman" w:hAnsi="PT Astra Serif"/>
          <w:color w:val="000000"/>
          <w:sz w:val="28"/>
          <w:szCs w:val="28"/>
          <w:lang w:eastAsia="ru-RU"/>
        </w:rPr>
        <w:t xml:space="preserve">б) организует ознакомление лиц, участвующих в заседании комиссии </w:t>
      </w:r>
      <w:r w:rsidR="000F3437">
        <w:rPr>
          <w:rFonts w:ascii="PT Astra Serif" w:eastAsia="Times New Roman" w:hAnsi="PT Astra Serif"/>
          <w:color w:val="000000"/>
          <w:sz w:val="28"/>
          <w:szCs w:val="28"/>
          <w:lang w:eastAsia="ru-RU"/>
        </w:rPr>
        <w:t xml:space="preserve">                     </w:t>
      </w:r>
      <w:r w:rsidRPr="000F3437">
        <w:rPr>
          <w:rFonts w:ascii="PT Astra Serif" w:eastAsia="Times New Roman" w:hAnsi="PT Astra Serif"/>
          <w:color w:val="000000"/>
          <w:sz w:val="28"/>
          <w:szCs w:val="28"/>
          <w:lang w:eastAsia="ru-RU"/>
        </w:rPr>
        <w:t>с  поступившими пояснениями.</w:t>
      </w:r>
    </w:p>
    <w:p w:rsidR="00B01485" w:rsidRPr="000F3437" w:rsidRDefault="00B01485" w:rsidP="000F3437">
      <w:pPr>
        <w:pStyle w:val="a3"/>
        <w:widowControl w:val="0"/>
        <w:numPr>
          <w:ilvl w:val="0"/>
          <w:numId w:val="2"/>
        </w:numPr>
        <w:tabs>
          <w:tab w:val="left" w:pos="336"/>
          <w:tab w:val="left" w:pos="1134"/>
        </w:tabs>
        <w:spacing w:after="0" w:line="240" w:lineRule="auto"/>
        <w:ind w:left="0" w:firstLine="709"/>
        <w:jc w:val="both"/>
        <w:rPr>
          <w:rFonts w:ascii="PT Astra Serif" w:eastAsia="Times New Roman" w:hAnsi="PT Astra Serif"/>
          <w:color w:val="000000"/>
          <w:sz w:val="28"/>
          <w:szCs w:val="28"/>
          <w:lang w:eastAsia="ru-RU"/>
        </w:rPr>
      </w:pPr>
      <w:r w:rsidRPr="000F3437">
        <w:rPr>
          <w:rFonts w:ascii="PT Astra Serif" w:eastAsia="Times New Roman" w:hAnsi="PT Astra Serif"/>
          <w:color w:val="000000"/>
          <w:sz w:val="28"/>
          <w:szCs w:val="28"/>
          <w:lang w:eastAsia="ru-RU"/>
        </w:rPr>
        <w:t xml:space="preserve">Срок рассмотрения членами комиссии пояснений, указанных в пункте 3 настоящего Порядка, не может превышать 15 рабочих дней со дня </w:t>
      </w:r>
      <w:r w:rsidR="000F3437">
        <w:rPr>
          <w:rFonts w:ascii="PT Astra Serif" w:eastAsia="Times New Roman" w:hAnsi="PT Astra Serif"/>
          <w:color w:val="000000"/>
          <w:sz w:val="28"/>
          <w:szCs w:val="28"/>
          <w:lang w:eastAsia="ru-RU"/>
        </w:rPr>
        <w:t xml:space="preserve">                              </w:t>
      </w:r>
      <w:r w:rsidRPr="000F3437">
        <w:rPr>
          <w:rFonts w:ascii="PT Astra Serif" w:eastAsia="Times New Roman" w:hAnsi="PT Astra Serif"/>
          <w:color w:val="000000"/>
          <w:sz w:val="28"/>
          <w:szCs w:val="28"/>
          <w:lang w:eastAsia="ru-RU"/>
        </w:rPr>
        <w:t>их представления на ознакомление секретарем комиссии.</w:t>
      </w:r>
    </w:p>
    <w:p w:rsidR="00B01485" w:rsidRPr="000F3437" w:rsidRDefault="00B01485" w:rsidP="000F3437">
      <w:pPr>
        <w:pStyle w:val="a3"/>
        <w:widowControl w:val="0"/>
        <w:numPr>
          <w:ilvl w:val="0"/>
          <w:numId w:val="2"/>
        </w:numPr>
        <w:tabs>
          <w:tab w:val="left" w:pos="336"/>
          <w:tab w:val="left" w:pos="1134"/>
        </w:tabs>
        <w:spacing w:after="0" w:line="240" w:lineRule="auto"/>
        <w:ind w:left="0" w:firstLine="709"/>
        <w:jc w:val="both"/>
        <w:rPr>
          <w:rFonts w:ascii="PT Astra Serif" w:eastAsia="Times New Roman" w:hAnsi="PT Astra Serif"/>
          <w:color w:val="000000"/>
          <w:sz w:val="28"/>
          <w:szCs w:val="28"/>
          <w:lang w:eastAsia="ru-RU"/>
        </w:rPr>
      </w:pPr>
      <w:r w:rsidRPr="000F3437">
        <w:rPr>
          <w:rFonts w:ascii="PT Astra Serif" w:eastAsia="Times New Roman" w:hAnsi="PT Astra Serif"/>
          <w:color w:val="000000"/>
          <w:sz w:val="28"/>
          <w:szCs w:val="28"/>
          <w:lang w:eastAsia="ru-RU"/>
        </w:rPr>
        <w:t>По итогам заседания комиссия принимает одно из следующих решений:</w:t>
      </w:r>
    </w:p>
    <w:p w:rsidR="00B01485" w:rsidRPr="000F3437" w:rsidRDefault="00B01485" w:rsidP="000F3437">
      <w:pPr>
        <w:widowControl w:val="0"/>
        <w:tabs>
          <w:tab w:val="left" w:pos="336"/>
          <w:tab w:val="left" w:pos="1134"/>
        </w:tabs>
        <w:spacing w:after="0" w:line="240" w:lineRule="auto"/>
        <w:ind w:firstLine="709"/>
        <w:jc w:val="both"/>
        <w:rPr>
          <w:rFonts w:ascii="PT Astra Serif" w:eastAsia="Times New Roman" w:hAnsi="PT Astra Serif"/>
          <w:color w:val="000000"/>
          <w:sz w:val="28"/>
          <w:szCs w:val="28"/>
          <w:lang w:eastAsia="ru-RU"/>
        </w:rPr>
      </w:pPr>
      <w:r w:rsidRPr="000F3437">
        <w:rPr>
          <w:rFonts w:ascii="PT Astra Serif" w:eastAsia="Times New Roman" w:hAnsi="PT Astra Serif"/>
          <w:color w:val="000000"/>
          <w:sz w:val="28"/>
          <w:szCs w:val="28"/>
          <w:lang w:eastAsia="ru-RU"/>
        </w:rPr>
        <w:t xml:space="preserve">- об урегулировании вопроса в отношении выявленных нарушений </w:t>
      </w:r>
      <w:r w:rsidR="000F3437">
        <w:rPr>
          <w:rFonts w:ascii="PT Astra Serif" w:eastAsia="Times New Roman" w:hAnsi="PT Astra Serif"/>
          <w:color w:val="000000"/>
          <w:sz w:val="28"/>
          <w:szCs w:val="28"/>
          <w:lang w:eastAsia="ru-RU"/>
        </w:rPr>
        <w:t xml:space="preserve">                       </w:t>
      </w:r>
      <w:r w:rsidRPr="000F3437">
        <w:rPr>
          <w:rFonts w:ascii="PT Astra Serif" w:eastAsia="Times New Roman" w:hAnsi="PT Astra Serif"/>
          <w:color w:val="000000"/>
          <w:sz w:val="28"/>
          <w:szCs w:val="28"/>
          <w:lang w:eastAsia="ru-RU"/>
        </w:rPr>
        <w:t>в досудебном порядке;</w:t>
      </w:r>
    </w:p>
    <w:p w:rsidR="00B01485" w:rsidRPr="000F3437" w:rsidRDefault="00B01485" w:rsidP="000F3437">
      <w:pPr>
        <w:widowControl w:val="0"/>
        <w:tabs>
          <w:tab w:val="left" w:pos="336"/>
          <w:tab w:val="left" w:pos="1134"/>
        </w:tabs>
        <w:spacing w:after="0" w:line="240" w:lineRule="auto"/>
        <w:ind w:firstLine="709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0F3437">
        <w:rPr>
          <w:rFonts w:ascii="PT Astra Serif" w:eastAsia="Times New Roman" w:hAnsi="PT Astra Serif"/>
          <w:sz w:val="28"/>
          <w:szCs w:val="28"/>
          <w:lang w:eastAsia="ru-RU"/>
        </w:rPr>
        <w:t xml:space="preserve">- </w:t>
      </w:r>
      <w:r w:rsidR="000F3437">
        <w:rPr>
          <w:rFonts w:ascii="PT Astra Serif" w:eastAsia="Times New Roman" w:hAnsi="PT Astra Serif"/>
          <w:sz w:val="28"/>
          <w:szCs w:val="28"/>
          <w:lang w:eastAsia="ru-RU"/>
        </w:rPr>
        <w:t xml:space="preserve"> </w:t>
      </w:r>
      <w:r w:rsidRPr="000F3437">
        <w:rPr>
          <w:rFonts w:ascii="PT Astra Serif" w:eastAsia="Times New Roman" w:hAnsi="PT Astra Serif"/>
          <w:sz w:val="28"/>
          <w:szCs w:val="28"/>
          <w:lang w:eastAsia="ru-RU"/>
        </w:rPr>
        <w:t>об устранении выявленных нарушений и сроков их устранений;</w:t>
      </w:r>
    </w:p>
    <w:p w:rsidR="00B01485" w:rsidRPr="000F3437" w:rsidRDefault="00B01485" w:rsidP="000F3437">
      <w:pPr>
        <w:widowControl w:val="0"/>
        <w:tabs>
          <w:tab w:val="left" w:pos="336"/>
          <w:tab w:val="left" w:pos="1134"/>
        </w:tabs>
        <w:spacing w:after="0" w:line="240" w:lineRule="auto"/>
        <w:ind w:firstLine="709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0F3437">
        <w:rPr>
          <w:rFonts w:ascii="PT Astra Serif" w:eastAsia="Times New Roman" w:hAnsi="PT Astra Serif"/>
          <w:sz w:val="28"/>
          <w:szCs w:val="28"/>
          <w:lang w:eastAsia="ru-RU"/>
        </w:rPr>
        <w:t xml:space="preserve">- </w:t>
      </w:r>
      <w:r w:rsidR="000F3437">
        <w:rPr>
          <w:rFonts w:ascii="PT Astra Serif" w:eastAsia="Times New Roman" w:hAnsi="PT Astra Serif"/>
          <w:sz w:val="28"/>
          <w:szCs w:val="28"/>
          <w:lang w:eastAsia="ru-RU"/>
        </w:rPr>
        <w:t xml:space="preserve"> </w:t>
      </w:r>
      <w:r w:rsidRPr="000F3437">
        <w:rPr>
          <w:rFonts w:ascii="PT Astra Serif" w:eastAsia="Times New Roman" w:hAnsi="PT Astra Serif"/>
          <w:sz w:val="28"/>
          <w:szCs w:val="28"/>
          <w:lang w:eastAsia="ru-RU"/>
        </w:rPr>
        <w:t>о взыскании субсидии в судебном порядке.</w:t>
      </w:r>
    </w:p>
    <w:p w:rsidR="00B01485" w:rsidRPr="000F3437" w:rsidRDefault="00B01485" w:rsidP="000F3437">
      <w:pPr>
        <w:pStyle w:val="a3"/>
        <w:widowControl w:val="0"/>
        <w:numPr>
          <w:ilvl w:val="0"/>
          <w:numId w:val="2"/>
        </w:numPr>
        <w:tabs>
          <w:tab w:val="left" w:pos="336"/>
          <w:tab w:val="left" w:pos="1134"/>
        </w:tabs>
        <w:spacing w:after="0" w:line="240" w:lineRule="auto"/>
        <w:ind w:left="0" w:firstLine="709"/>
        <w:jc w:val="both"/>
        <w:rPr>
          <w:rFonts w:ascii="PT Astra Serif" w:eastAsia="Times New Roman" w:hAnsi="PT Astra Serif"/>
          <w:color w:val="000000"/>
          <w:sz w:val="28"/>
          <w:szCs w:val="28"/>
          <w:lang w:eastAsia="ru-RU"/>
        </w:rPr>
      </w:pPr>
      <w:r w:rsidRPr="000F3437">
        <w:rPr>
          <w:rFonts w:ascii="PT Astra Serif" w:eastAsia="Times New Roman" w:hAnsi="PT Astra Serif"/>
          <w:sz w:val="28"/>
          <w:szCs w:val="28"/>
          <w:lang w:eastAsia="ru-RU"/>
        </w:rPr>
        <w:t>Решения</w:t>
      </w:r>
      <w:r w:rsidRPr="000F3437">
        <w:rPr>
          <w:rFonts w:ascii="PT Astra Serif" w:eastAsia="Times New Roman" w:hAnsi="PT Astra Serif"/>
          <w:color w:val="000000"/>
          <w:sz w:val="28"/>
          <w:szCs w:val="28"/>
          <w:lang w:eastAsia="ru-RU"/>
        </w:rPr>
        <w:t xml:space="preserve"> комиссии принимаются голосованием простым большинством голосов присутствующих на заседании членов комиссии.</w:t>
      </w:r>
    </w:p>
    <w:p w:rsidR="00B01485" w:rsidRPr="000F3437" w:rsidRDefault="00B01485" w:rsidP="000F3437">
      <w:pPr>
        <w:pStyle w:val="a3"/>
        <w:widowControl w:val="0"/>
        <w:tabs>
          <w:tab w:val="left" w:pos="0"/>
        </w:tabs>
        <w:spacing w:after="0" w:line="240" w:lineRule="auto"/>
        <w:ind w:left="0" w:firstLine="709"/>
        <w:jc w:val="both"/>
        <w:rPr>
          <w:rFonts w:ascii="PT Astra Serif" w:eastAsia="Times New Roman" w:hAnsi="PT Astra Serif"/>
          <w:color w:val="000000"/>
          <w:sz w:val="28"/>
          <w:szCs w:val="28"/>
          <w:lang w:eastAsia="ru-RU"/>
        </w:rPr>
      </w:pPr>
      <w:r w:rsidRPr="000F3437">
        <w:rPr>
          <w:rFonts w:ascii="PT Astra Serif" w:eastAsia="Times New Roman" w:hAnsi="PT Astra Serif"/>
          <w:color w:val="000000"/>
          <w:sz w:val="28"/>
          <w:szCs w:val="28"/>
          <w:lang w:eastAsia="ru-RU"/>
        </w:rPr>
        <w:t>Решения комиссии, противоречащие нормам действующего законодательства, являются недействительными.</w:t>
      </w:r>
    </w:p>
    <w:p w:rsidR="00B01485" w:rsidRPr="000F3437" w:rsidRDefault="00B01485" w:rsidP="000F3437">
      <w:pPr>
        <w:pStyle w:val="a3"/>
        <w:widowControl w:val="0"/>
        <w:numPr>
          <w:ilvl w:val="0"/>
          <w:numId w:val="2"/>
        </w:numPr>
        <w:tabs>
          <w:tab w:val="left" w:pos="336"/>
          <w:tab w:val="left" w:pos="1276"/>
        </w:tabs>
        <w:spacing w:after="0" w:line="240" w:lineRule="auto"/>
        <w:ind w:left="0" w:firstLine="709"/>
        <w:jc w:val="both"/>
        <w:rPr>
          <w:rFonts w:ascii="PT Astra Serif" w:eastAsia="Times New Roman" w:hAnsi="PT Astra Serif"/>
          <w:color w:val="000000"/>
          <w:sz w:val="28"/>
          <w:szCs w:val="28"/>
          <w:lang w:eastAsia="ru-RU"/>
        </w:rPr>
      </w:pPr>
      <w:r w:rsidRPr="000F3437">
        <w:rPr>
          <w:rFonts w:ascii="PT Astra Serif" w:eastAsia="Times New Roman" w:hAnsi="PT Astra Serif"/>
          <w:color w:val="000000"/>
          <w:sz w:val="28"/>
          <w:szCs w:val="28"/>
          <w:lang w:eastAsia="ru-RU"/>
        </w:rPr>
        <w:t>При принятии решений секретарь комиссии обладает правом голоса.</w:t>
      </w:r>
    </w:p>
    <w:p w:rsidR="00B01485" w:rsidRPr="000F3437" w:rsidRDefault="00B01485" w:rsidP="000F3437">
      <w:pPr>
        <w:pStyle w:val="a3"/>
        <w:widowControl w:val="0"/>
        <w:numPr>
          <w:ilvl w:val="0"/>
          <w:numId w:val="2"/>
        </w:numPr>
        <w:tabs>
          <w:tab w:val="left" w:pos="336"/>
          <w:tab w:val="left" w:pos="1276"/>
        </w:tabs>
        <w:spacing w:after="0" w:line="240" w:lineRule="auto"/>
        <w:ind w:left="0" w:firstLine="709"/>
        <w:jc w:val="both"/>
        <w:rPr>
          <w:rFonts w:ascii="PT Astra Serif" w:eastAsia="Times New Roman" w:hAnsi="PT Astra Serif"/>
          <w:color w:val="000000"/>
          <w:sz w:val="28"/>
          <w:szCs w:val="28"/>
          <w:lang w:eastAsia="ru-RU"/>
        </w:rPr>
      </w:pPr>
      <w:r w:rsidRPr="000F3437">
        <w:rPr>
          <w:rFonts w:ascii="PT Astra Serif" w:eastAsia="Times New Roman" w:hAnsi="PT Astra Serif"/>
          <w:color w:val="000000"/>
          <w:sz w:val="28"/>
          <w:szCs w:val="28"/>
          <w:lang w:eastAsia="ru-RU"/>
        </w:rPr>
        <w:t>При равенстве голосов голос председателя комиссии является решающим.</w:t>
      </w:r>
    </w:p>
    <w:p w:rsidR="00B01485" w:rsidRPr="000F3437" w:rsidRDefault="00B01485" w:rsidP="000F3437">
      <w:pPr>
        <w:pStyle w:val="a3"/>
        <w:widowControl w:val="0"/>
        <w:numPr>
          <w:ilvl w:val="0"/>
          <w:numId w:val="2"/>
        </w:numPr>
        <w:tabs>
          <w:tab w:val="left" w:pos="336"/>
          <w:tab w:val="left" w:pos="1276"/>
        </w:tabs>
        <w:spacing w:after="0" w:line="240" w:lineRule="auto"/>
        <w:ind w:left="0" w:firstLine="709"/>
        <w:jc w:val="both"/>
        <w:rPr>
          <w:rFonts w:ascii="PT Astra Serif" w:eastAsia="Times New Roman" w:hAnsi="PT Astra Serif"/>
          <w:color w:val="000000"/>
          <w:sz w:val="28"/>
          <w:szCs w:val="28"/>
          <w:lang w:eastAsia="ru-RU"/>
        </w:rPr>
      </w:pPr>
      <w:r w:rsidRPr="000F3437">
        <w:rPr>
          <w:rFonts w:ascii="PT Astra Serif" w:eastAsia="Times New Roman" w:hAnsi="PT Astra Serif"/>
          <w:color w:val="000000"/>
          <w:sz w:val="28"/>
          <w:szCs w:val="28"/>
          <w:lang w:eastAsia="ru-RU"/>
        </w:rPr>
        <w:t xml:space="preserve">Решения комиссии оформляются протоколом в срок, </w:t>
      </w:r>
      <w:r w:rsidR="000F3437">
        <w:rPr>
          <w:rFonts w:ascii="PT Astra Serif" w:eastAsia="Times New Roman" w:hAnsi="PT Astra Serif"/>
          <w:color w:val="000000"/>
          <w:sz w:val="28"/>
          <w:szCs w:val="28"/>
          <w:lang w:eastAsia="ru-RU"/>
        </w:rPr>
        <w:t xml:space="preserve">                                    </w:t>
      </w:r>
      <w:r w:rsidRPr="000F3437">
        <w:rPr>
          <w:rFonts w:ascii="PT Astra Serif" w:eastAsia="Times New Roman" w:hAnsi="PT Astra Serif"/>
          <w:color w:val="000000"/>
          <w:sz w:val="28"/>
          <w:szCs w:val="28"/>
          <w:lang w:eastAsia="ru-RU"/>
        </w:rPr>
        <w:t xml:space="preserve">не превышающий 5 рабочих дней, после соответствующего заседания </w:t>
      </w:r>
      <w:r w:rsidRPr="000F3437">
        <w:rPr>
          <w:rFonts w:ascii="PT Astra Serif" w:eastAsia="Times New Roman" w:hAnsi="PT Astra Serif"/>
          <w:color w:val="000000"/>
          <w:sz w:val="28"/>
          <w:szCs w:val="28"/>
          <w:lang w:eastAsia="ru-RU"/>
        </w:rPr>
        <w:lastRenderedPageBreak/>
        <w:t>комиссии, который подписывается членами комиссии, принимавшими участие в ее заседании, председателем и секретарем.</w:t>
      </w:r>
    </w:p>
    <w:p w:rsidR="00B01485" w:rsidRPr="000F3437" w:rsidRDefault="00B01485" w:rsidP="000F3437">
      <w:pPr>
        <w:pStyle w:val="a3"/>
        <w:widowControl w:val="0"/>
        <w:numPr>
          <w:ilvl w:val="0"/>
          <w:numId w:val="2"/>
        </w:numPr>
        <w:tabs>
          <w:tab w:val="left" w:pos="336"/>
          <w:tab w:val="left" w:pos="1276"/>
        </w:tabs>
        <w:spacing w:after="0" w:line="240" w:lineRule="auto"/>
        <w:ind w:left="0" w:firstLine="709"/>
        <w:jc w:val="both"/>
        <w:rPr>
          <w:rFonts w:ascii="PT Astra Serif" w:eastAsia="Times New Roman" w:hAnsi="PT Astra Serif"/>
          <w:color w:val="000000"/>
          <w:sz w:val="28"/>
          <w:szCs w:val="28"/>
          <w:lang w:eastAsia="ru-RU"/>
        </w:rPr>
      </w:pPr>
      <w:r w:rsidRPr="000F3437">
        <w:rPr>
          <w:rFonts w:ascii="PT Astra Serif" w:eastAsia="Times New Roman" w:hAnsi="PT Astra Serif"/>
          <w:color w:val="000000"/>
          <w:sz w:val="28"/>
          <w:szCs w:val="28"/>
          <w:lang w:eastAsia="ru-RU"/>
        </w:rPr>
        <w:t>В протоколе заседания комиссии указываются:</w:t>
      </w:r>
    </w:p>
    <w:p w:rsidR="00B01485" w:rsidRPr="000F3437" w:rsidRDefault="00B01485" w:rsidP="000F3437">
      <w:pPr>
        <w:widowControl w:val="0"/>
        <w:tabs>
          <w:tab w:val="left" w:pos="336"/>
          <w:tab w:val="left" w:pos="1276"/>
        </w:tabs>
        <w:spacing w:after="0" w:line="240" w:lineRule="auto"/>
        <w:ind w:firstLine="709"/>
        <w:jc w:val="both"/>
        <w:rPr>
          <w:rFonts w:ascii="PT Astra Serif" w:eastAsia="Times New Roman" w:hAnsi="PT Astra Serif"/>
          <w:color w:val="000000"/>
          <w:sz w:val="28"/>
          <w:szCs w:val="28"/>
          <w:lang w:eastAsia="ru-RU"/>
        </w:rPr>
      </w:pPr>
      <w:r w:rsidRPr="000F3437">
        <w:rPr>
          <w:rFonts w:ascii="PT Astra Serif" w:eastAsia="Times New Roman" w:hAnsi="PT Astra Serif"/>
          <w:color w:val="000000"/>
          <w:sz w:val="28"/>
          <w:szCs w:val="28"/>
          <w:lang w:eastAsia="ru-RU"/>
        </w:rPr>
        <w:t xml:space="preserve">- </w:t>
      </w:r>
      <w:r w:rsidR="000F3437">
        <w:rPr>
          <w:rFonts w:ascii="PT Astra Serif" w:eastAsia="Times New Roman" w:hAnsi="PT Astra Serif"/>
          <w:color w:val="000000"/>
          <w:sz w:val="28"/>
          <w:szCs w:val="28"/>
          <w:lang w:eastAsia="ru-RU"/>
        </w:rPr>
        <w:t xml:space="preserve"> </w:t>
      </w:r>
      <w:r w:rsidRPr="000F3437">
        <w:rPr>
          <w:rFonts w:ascii="PT Astra Serif" w:eastAsia="Times New Roman" w:hAnsi="PT Astra Serif"/>
          <w:color w:val="000000"/>
          <w:sz w:val="28"/>
          <w:szCs w:val="28"/>
          <w:lang w:eastAsia="ru-RU"/>
        </w:rPr>
        <w:t>дата заседания комиссии, фамилии, имена, отчества, должности  членов комиссии и других лиц, присутствующих на заседании;</w:t>
      </w:r>
    </w:p>
    <w:p w:rsidR="00B01485" w:rsidRPr="000F3437" w:rsidRDefault="00B01485" w:rsidP="000F3437">
      <w:pPr>
        <w:widowControl w:val="0"/>
        <w:tabs>
          <w:tab w:val="left" w:pos="1276"/>
        </w:tabs>
        <w:spacing w:after="0" w:line="240" w:lineRule="auto"/>
        <w:ind w:right="20" w:firstLine="709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0F3437">
        <w:rPr>
          <w:rFonts w:ascii="PT Astra Serif" w:eastAsia="Times New Roman" w:hAnsi="PT Astra Serif"/>
          <w:color w:val="000000"/>
          <w:sz w:val="28"/>
          <w:szCs w:val="28"/>
          <w:lang w:eastAsia="ru-RU"/>
        </w:rPr>
        <w:t>- формулировка каждого из рассматриваемых на заседании комиссии вопросов с указанием наименования получателя субсидий и выявленных нарушений;</w:t>
      </w:r>
    </w:p>
    <w:p w:rsidR="00B01485" w:rsidRPr="000F3437" w:rsidRDefault="00B01485" w:rsidP="000F3437">
      <w:pPr>
        <w:widowControl w:val="0"/>
        <w:tabs>
          <w:tab w:val="left" w:pos="1276"/>
        </w:tabs>
        <w:spacing w:after="0" w:line="240" w:lineRule="auto"/>
        <w:ind w:firstLine="709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0F3437">
        <w:rPr>
          <w:rFonts w:ascii="PT Astra Serif" w:eastAsia="Times New Roman" w:hAnsi="PT Astra Serif"/>
          <w:color w:val="000000"/>
          <w:sz w:val="28"/>
          <w:szCs w:val="28"/>
          <w:lang w:eastAsia="ru-RU"/>
        </w:rPr>
        <w:t xml:space="preserve">- представленные получателем субсидий документы и пояснения </w:t>
      </w:r>
      <w:r w:rsidR="000F3437">
        <w:rPr>
          <w:rFonts w:ascii="PT Astra Serif" w:eastAsia="Times New Roman" w:hAnsi="PT Astra Serif"/>
          <w:color w:val="000000"/>
          <w:sz w:val="28"/>
          <w:szCs w:val="28"/>
          <w:lang w:eastAsia="ru-RU"/>
        </w:rPr>
        <w:t xml:space="preserve">                             </w:t>
      </w:r>
      <w:r w:rsidRPr="000F3437">
        <w:rPr>
          <w:rFonts w:ascii="PT Astra Serif" w:eastAsia="Times New Roman" w:hAnsi="PT Astra Serif"/>
          <w:color w:val="000000"/>
          <w:sz w:val="28"/>
          <w:szCs w:val="28"/>
          <w:lang w:eastAsia="ru-RU"/>
        </w:rPr>
        <w:t>о причинах допущенных нарушений;</w:t>
      </w:r>
    </w:p>
    <w:p w:rsidR="00B01485" w:rsidRPr="000F3437" w:rsidRDefault="00B01485" w:rsidP="000F3437">
      <w:pPr>
        <w:widowControl w:val="0"/>
        <w:tabs>
          <w:tab w:val="left" w:pos="1276"/>
        </w:tabs>
        <w:spacing w:after="0" w:line="240" w:lineRule="auto"/>
        <w:ind w:firstLine="709"/>
        <w:jc w:val="both"/>
        <w:rPr>
          <w:rFonts w:ascii="PT Astra Serif" w:eastAsia="Times New Roman" w:hAnsi="PT Astra Serif"/>
          <w:color w:val="000000"/>
          <w:sz w:val="28"/>
          <w:szCs w:val="28"/>
          <w:lang w:eastAsia="ru-RU"/>
        </w:rPr>
      </w:pPr>
      <w:r w:rsidRPr="000F3437">
        <w:rPr>
          <w:rFonts w:ascii="PT Astra Serif" w:eastAsia="Times New Roman" w:hAnsi="PT Astra Serif"/>
          <w:color w:val="000000"/>
          <w:sz w:val="28"/>
          <w:szCs w:val="28"/>
          <w:lang w:eastAsia="ru-RU"/>
        </w:rPr>
        <w:t xml:space="preserve">- </w:t>
      </w:r>
      <w:r w:rsidR="000F3437">
        <w:rPr>
          <w:rFonts w:ascii="PT Astra Serif" w:eastAsia="Times New Roman" w:hAnsi="PT Astra Serif"/>
          <w:color w:val="000000"/>
          <w:sz w:val="28"/>
          <w:szCs w:val="28"/>
          <w:lang w:eastAsia="ru-RU"/>
        </w:rPr>
        <w:t xml:space="preserve"> </w:t>
      </w:r>
      <w:r w:rsidRPr="000F3437">
        <w:rPr>
          <w:rFonts w:ascii="PT Astra Serif" w:eastAsia="Times New Roman" w:hAnsi="PT Astra Serif"/>
          <w:color w:val="000000"/>
          <w:sz w:val="28"/>
          <w:szCs w:val="28"/>
          <w:lang w:eastAsia="ru-RU"/>
        </w:rPr>
        <w:t>другие сведения по существу рассматриваемого вопроса;</w:t>
      </w:r>
    </w:p>
    <w:p w:rsidR="00B01485" w:rsidRPr="000F3437" w:rsidRDefault="00B01485" w:rsidP="000F3437">
      <w:pPr>
        <w:widowControl w:val="0"/>
        <w:tabs>
          <w:tab w:val="left" w:pos="1276"/>
        </w:tabs>
        <w:spacing w:after="0" w:line="240" w:lineRule="auto"/>
        <w:ind w:firstLine="709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0F3437">
        <w:rPr>
          <w:rFonts w:ascii="PT Astra Serif" w:eastAsia="Times New Roman" w:hAnsi="PT Astra Serif"/>
          <w:color w:val="000000"/>
          <w:sz w:val="28"/>
          <w:szCs w:val="28"/>
          <w:lang w:eastAsia="ru-RU"/>
        </w:rPr>
        <w:t xml:space="preserve">- </w:t>
      </w:r>
      <w:r w:rsidR="000F3437">
        <w:rPr>
          <w:rFonts w:ascii="PT Astra Serif" w:eastAsia="Times New Roman" w:hAnsi="PT Astra Serif"/>
          <w:color w:val="000000"/>
          <w:sz w:val="28"/>
          <w:szCs w:val="28"/>
          <w:lang w:eastAsia="ru-RU"/>
        </w:rPr>
        <w:t xml:space="preserve"> </w:t>
      </w:r>
      <w:r w:rsidRPr="000F3437">
        <w:rPr>
          <w:rFonts w:ascii="PT Astra Serif" w:eastAsia="Times New Roman" w:hAnsi="PT Astra Serif"/>
          <w:color w:val="000000"/>
          <w:sz w:val="28"/>
          <w:szCs w:val="28"/>
          <w:lang w:eastAsia="ru-RU"/>
        </w:rPr>
        <w:t xml:space="preserve">решения комиссии; </w:t>
      </w:r>
    </w:p>
    <w:p w:rsidR="00B01485" w:rsidRPr="000F3437" w:rsidRDefault="00B01485" w:rsidP="000F3437">
      <w:pPr>
        <w:widowControl w:val="0"/>
        <w:tabs>
          <w:tab w:val="left" w:pos="1276"/>
        </w:tabs>
        <w:spacing w:after="0" w:line="240" w:lineRule="auto"/>
        <w:ind w:firstLine="709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0F3437">
        <w:rPr>
          <w:rFonts w:ascii="PT Astra Serif" w:eastAsia="Times New Roman" w:hAnsi="PT Astra Serif"/>
          <w:color w:val="000000"/>
          <w:sz w:val="28"/>
          <w:szCs w:val="28"/>
          <w:lang w:eastAsia="ru-RU"/>
        </w:rPr>
        <w:t xml:space="preserve">- </w:t>
      </w:r>
      <w:r w:rsidR="000F3437">
        <w:rPr>
          <w:rFonts w:ascii="PT Astra Serif" w:eastAsia="Times New Roman" w:hAnsi="PT Astra Serif"/>
          <w:color w:val="000000"/>
          <w:sz w:val="28"/>
          <w:szCs w:val="28"/>
          <w:lang w:eastAsia="ru-RU"/>
        </w:rPr>
        <w:t xml:space="preserve"> </w:t>
      </w:r>
      <w:r w:rsidRPr="000F3437">
        <w:rPr>
          <w:rFonts w:ascii="PT Astra Serif" w:eastAsia="Times New Roman" w:hAnsi="PT Astra Serif"/>
          <w:color w:val="000000"/>
          <w:sz w:val="28"/>
          <w:szCs w:val="28"/>
          <w:lang w:eastAsia="ru-RU"/>
        </w:rPr>
        <w:t>результаты голосования.</w:t>
      </w:r>
    </w:p>
    <w:p w:rsidR="00B01485" w:rsidRPr="000F3437" w:rsidRDefault="00B01485" w:rsidP="000F3437">
      <w:pPr>
        <w:pStyle w:val="a3"/>
        <w:widowControl w:val="0"/>
        <w:numPr>
          <w:ilvl w:val="0"/>
          <w:numId w:val="2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PT Astra Serif" w:eastAsia="Times New Roman" w:hAnsi="PT Astra Serif"/>
          <w:color w:val="000000"/>
          <w:sz w:val="28"/>
          <w:szCs w:val="28"/>
          <w:lang w:eastAsia="ru-RU"/>
        </w:rPr>
      </w:pPr>
      <w:r w:rsidRPr="000F3437">
        <w:rPr>
          <w:rFonts w:ascii="PT Astra Serif" w:eastAsia="Times New Roman" w:hAnsi="PT Astra Serif"/>
          <w:color w:val="000000"/>
          <w:sz w:val="28"/>
          <w:szCs w:val="28"/>
          <w:lang w:eastAsia="ru-RU"/>
        </w:rPr>
        <w:t xml:space="preserve">Член комиссии, несогласный с ее решением, вправе в письменной форме изложить свое мнение, которое подлежит обязательному приобщению </w:t>
      </w:r>
      <w:r w:rsidR="000F3437">
        <w:rPr>
          <w:rFonts w:ascii="PT Astra Serif" w:eastAsia="Times New Roman" w:hAnsi="PT Astra Serif"/>
          <w:color w:val="000000"/>
          <w:sz w:val="28"/>
          <w:szCs w:val="28"/>
          <w:lang w:eastAsia="ru-RU"/>
        </w:rPr>
        <w:t xml:space="preserve">                    </w:t>
      </w:r>
      <w:r w:rsidRPr="000F3437">
        <w:rPr>
          <w:rFonts w:ascii="PT Astra Serif" w:eastAsia="Times New Roman" w:hAnsi="PT Astra Serif"/>
          <w:color w:val="000000"/>
          <w:sz w:val="28"/>
          <w:szCs w:val="28"/>
          <w:lang w:eastAsia="ru-RU"/>
        </w:rPr>
        <w:t>к протоколу заседания комиссии.</w:t>
      </w:r>
    </w:p>
    <w:p w:rsidR="00B01485" w:rsidRPr="000F3437" w:rsidRDefault="00B01485" w:rsidP="000F3437">
      <w:pPr>
        <w:pStyle w:val="a3"/>
        <w:widowControl w:val="0"/>
        <w:numPr>
          <w:ilvl w:val="0"/>
          <w:numId w:val="2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0F3437">
        <w:rPr>
          <w:rFonts w:ascii="PT Astra Serif" w:eastAsia="Times New Roman" w:hAnsi="PT Astra Serif"/>
          <w:color w:val="000000"/>
          <w:sz w:val="28"/>
          <w:szCs w:val="28"/>
          <w:lang w:eastAsia="ru-RU"/>
        </w:rPr>
        <w:t>Заседание комиссии считается правомочным, если на нем присутствует не менее половины членов комиссии.</w:t>
      </w:r>
    </w:p>
    <w:p w:rsidR="00B01485" w:rsidRPr="000F3437" w:rsidRDefault="00B01485" w:rsidP="000F3437">
      <w:pPr>
        <w:pStyle w:val="a3"/>
        <w:widowControl w:val="0"/>
        <w:tabs>
          <w:tab w:val="left" w:pos="1134"/>
        </w:tabs>
        <w:spacing w:after="0" w:line="240" w:lineRule="auto"/>
        <w:ind w:left="0" w:right="20" w:firstLine="709"/>
        <w:jc w:val="both"/>
        <w:rPr>
          <w:rFonts w:ascii="PT Astra Serif" w:eastAsia="Times New Roman" w:hAnsi="PT Astra Serif"/>
          <w:color w:val="000000"/>
          <w:sz w:val="28"/>
          <w:szCs w:val="28"/>
          <w:lang w:eastAsia="ru-RU"/>
        </w:rPr>
      </w:pPr>
      <w:r w:rsidRPr="000F3437">
        <w:rPr>
          <w:rFonts w:ascii="PT Astra Serif" w:eastAsia="Times New Roman" w:hAnsi="PT Astra Serif"/>
          <w:color w:val="000000"/>
          <w:sz w:val="28"/>
          <w:szCs w:val="28"/>
          <w:lang w:eastAsia="ru-RU"/>
        </w:rPr>
        <w:t>Все члены комиссии при принятии решений обладают равными правами. В отсутствие председателя комиссии его обязанности исполняет заместитель председателя комиссии.</w:t>
      </w:r>
    </w:p>
    <w:p w:rsidR="00B01485" w:rsidRPr="000F3437" w:rsidRDefault="00B01485" w:rsidP="000F3437">
      <w:pPr>
        <w:pStyle w:val="a3"/>
        <w:widowControl w:val="0"/>
        <w:numPr>
          <w:ilvl w:val="0"/>
          <w:numId w:val="2"/>
        </w:numPr>
        <w:tabs>
          <w:tab w:val="left" w:pos="1276"/>
        </w:tabs>
        <w:spacing w:after="0" w:line="240" w:lineRule="auto"/>
        <w:ind w:left="0" w:right="20" w:firstLine="709"/>
        <w:jc w:val="both"/>
        <w:rPr>
          <w:rFonts w:ascii="PT Astra Serif" w:eastAsia="Times New Roman" w:hAnsi="PT Astra Serif"/>
          <w:color w:val="000000"/>
          <w:sz w:val="28"/>
          <w:szCs w:val="28"/>
          <w:lang w:eastAsia="ru-RU"/>
        </w:rPr>
      </w:pPr>
      <w:r w:rsidRPr="000F3437">
        <w:rPr>
          <w:rFonts w:ascii="PT Astra Serif" w:eastAsia="Times New Roman" w:hAnsi="PT Astra Serif"/>
          <w:color w:val="000000"/>
          <w:sz w:val="28"/>
          <w:szCs w:val="28"/>
          <w:lang w:eastAsia="ru-RU"/>
        </w:rPr>
        <w:t xml:space="preserve">На заседание комиссии приглашаются получатели субсидии </w:t>
      </w:r>
      <w:r w:rsidR="000F3437">
        <w:rPr>
          <w:rFonts w:ascii="PT Astra Serif" w:eastAsia="Times New Roman" w:hAnsi="PT Astra Serif"/>
          <w:color w:val="000000"/>
          <w:sz w:val="28"/>
          <w:szCs w:val="28"/>
          <w:lang w:eastAsia="ru-RU"/>
        </w:rPr>
        <w:t xml:space="preserve">                           </w:t>
      </w:r>
      <w:r w:rsidRPr="000F3437">
        <w:rPr>
          <w:rFonts w:ascii="PT Astra Serif" w:eastAsia="Times New Roman" w:hAnsi="PT Astra Serif"/>
          <w:color w:val="000000"/>
          <w:sz w:val="28"/>
          <w:szCs w:val="28"/>
          <w:lang w:eastAsia="ru-RU"/>
        </w:rPr>
        <w:t>или их представители. Отсутствие получателей субсидии или их представителей не препятствует проведению заседания комиссии.</w:t>
      </w:r>
    </w:p>
    <w:p w:rsidR="00B01485" w:rsidRPr="000F3437" w:rsidRDefault="00B01485" w:rsidP="000F3437">
      <w:pPr>
        <w:pStyle w:val="a3"/>
        <w:widowControl w:val="0"/>
        <w:tabs>
          <w:tab w:val="left" w:pos="1276"/>
        </w:tabs>
        <w:spacing w:after="0" w:line="240" w:lineRule="auto"/>
        <w:ind w:left="0" w:right="20" w:firstLine="709"/>
        <w:jc w:val="both"/>
        <w:rPr>
          <w:rFonts w:ascii="PT Astra Serif" w:eastAsia="Times New Roman" w:hAnsi="PT Astra Serif"/>
          <w:color w:val="000000"/>
          <w:sz w:val="28"/>
          <w:szCs w:val="28"/>
          <w:lang w:eastAsia="ru-RU"/>
        </w:rPr>
      </w:pPr>
      <w:r w:rsidRPr="000F3437">
        <w:rPr>
          <w:rFonts w:ascii="PT Astra Serif" w:eastAsia="Times New Roman" w:hAnsi="PT Astra Serif"/>
          <w:color w:val="000000"/>
          <w:sz w:val="28"/>
          <w:szCs w:val="28"/>
          <w:lang w:eastAsia="ru-RU"/>
        </w:rPr>
        <w:t xml:space="preserve">В заседании комиссии могут участвовать </w:t>
      </w:r>
      <w:r w:rsidRPr="000F3437">
        <w:rPr>
          <w:rFonts w:ascii="PT Astra Serif" w:eastAsia="Times New Roman" w:hAnsi="PT Astra Serif"/>
          <w:sz w:val="28"/>
          <w:szCs w:val="28"/>
          <w:lang w:eastAsia="ru-RU"/>
        </w:rPr>
        <w:t>представители отраслевых (функциональных) органов, органов местного самоуправления муниципального образования, общественных и иных орган</w:t>
      </w:r>
      <w:r w:rsidRPr="000F3437">
        <w:rPr>
          <w:rFonts w:ascii="PT Astra Serif" w:eastAsia="Times New Roman" w:hAnsi="PT Astra Serif"/>
          <w:color w:val="000000"/>
          <w:sz w:val="28"/>
          <w:szCs w:val="28"/>
          <w:lang w:eastAsia="ru-RU"/>
        </w:rPr>
        <w:t xml:space="preserve">изаций (по согласованию), которые имеют право высказывать компетентное мнение по вопросам, вынесенным </w:t>
      </w:r>
      <w:r w:rsidR="000F3437">
        <w:rPr>
          <w:rFonts w:ascii="PT Astra Serif" w:eastAsia="Times New Roman" w:hAnsi="PT Astra Serif"/>
          <w:color w:val="000000"/>
          <w:sz w:val="28"/>
          <w:szCs w:val="28"/>
          <w:lang w:eastAsia="ru-RU"/>
        </w:rPr>
        <w:t xml:space="preserve">                      </w:t>
      </w:r>
      <w:r w:rsidRPr="000F3437">
        <w:rPr>
          <w:rFonts w:ascii="PT Astra Serif" w:eastAsia="Times New Roman" w:hAnsi="PT Astra Serif"/>
          <w:color w:val="000000"/>
          <w:sz w:val="28"/>
          <w:szCs w:val="28"/>
          <w:lang w:eastAsia="ru-RU"/>
        </w:rPr>
        <w:t>на заседание комиссии, без права голоса.</w:t>
      </w:r>
    </w:p>
    <w:p w:rsidR="00B01485" w:rsidRPr="000F3437" w:rsidRDefault="00B01485" w:rsidP="000F3437">
      <w:pPr>
        <w:pStyle w:val="a3"/>
        <w:widowControl w:val="0"/>
        <w:numPr>
          <w:ilvl w:val="0"/>
          <w:numId w:val="2"/>
        </w:numPr>
        <w:tabs>
          <w:tab w:val="left" w:pos="1276"/>
        </w:tabs>
        <w:spacing w:after="0" w:line="240" w:lineRule="auto"/>
        <w:ind w:left="0" w:right="20" w:firstLine="709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0F3437">
        <w:rPr>
          <w:rFonts w:ascii="PT Astra Serif" w:eastAsia="Times New Roman" w:hAnsi="PT Astra Serif"/>
          <w:color w:val="000000"/>
          <w:sz w:val="28"/>
          <w:szCs w:val="28"/>
          <w:lang w:eastAsia="ru-RU"/>
        </w:rPr>
        <w:t>При возникновении прямой или косвенной личной заинтересованности члена комиссии, которая может привести к конфликту интересов при рассмотрении вопроса, включенного в повестку дня заседания комиссии, он обязан до начала заседания заявить об этом. В таком случае соответствующий член комиссии не принимает участия в рассмотрении указанного вопроса.</w:t>
      </w:r>
      <w:r w:rsidRPr="000F3437">
        <w:rPr>
          <w:rFonts w:ascii="PT Astra Serif" w:eastAsia="Times New Roman" w:hAnsi="PT Astra Serif"/>
          <w:color w:val="000000"/>
          <w:sz w:val="28"/>
          <w:szCs w:val="28"/>
          <w:lang w:eastAsia="ru-RU"/>
        </w:rPr>
        <w:tab/>
      </w:r>
    </w:p>
    <w:p w:rsidR="00B01485" w:rsidRPr="000F3437" w:rsidRDefault="00B01485" w:rsidP="000F3437">
      <w:pPr>
        <w:pStyle w:val="a3"/>
        <w:widowControl w:val="0"/>
        <w:numPr>
          <w:ilvl w:val="0"/>
          <w:numId w:val="2"/>
        </w:numPr>
        <w:tabs>
          <w:tab w:val="left" w:pos="1276"/>
        </w:tabs>
        <w:spacing w:after="0" w:line="240" w:lineRule="auto"/>
        <w:ind w:left="0" w:right="20" w:firstLine="709"/>
        <w:jc w:val="both"/>
        <w:rPr>
          <w:rFonts w:ascii="PT Astra Serif" w:eastAsia="Times New Roman" w:hAnsi="PT Astra Serif"/>
          <w:color w:val="000000"/>
          <w:sz w:val="28"/>
          <w:szCs w:val="28"/>
          <w:lang w:eastAsia="ru-RU"/>
        </w:rPr>
      </w:pPr>
      <w:r w:rsidRPr="000F3437">
        <w:rPr>
          <w:rFonts w:ascii="PT Astra Serif" w:eastAsia="Times New Roman" w:hAnsi="PT Astra Serif"/>
          <w:color w:val="000000"/>
          <w:sz w:val="28"/>
          <w:szCs w:val="28"/>
          <w:lang w:eastAsia="ru-RU"/>
        </w:rPr>
        <w:t>Члены комиссии и лица, участвовавшие в ее заседании не вправе разглашать сведения, ставшие им известными в ходе работы комиссии.</w:t>
      </w:r>
    </w:p>
    <w:p w:rsidR="00B01485" w:rsidRPr="000F3437" w:rsidRDefault="00B01485" w:rsidP="000F3437">
      <w:pPr>
        <w:pStyle w:val="a3"/>
        <w:widowControl w:val="0"/>
        <w:tabs>
          <w:tab w:val="left" w:pos="1276"/>
        </w:tabs>
        <w:spacing w:after="0" w:line="240" w:lineRule="auto"/>
        <w:ind w:left="0" w:right="20" w:firstLine="709"/>
        <w:jc w:val="both"/>
        <w:rPr>
          <w:rFonts w:ascii="PT Astra Serif" w:eastAsia="Times New Roman" w:hAnsi="PT Astra Serif"/>
          <w:color w:val="000000"/>
          <w:sz w:val="28"/>
          <w:szCs w:val="28"/>
          <w:lang w:eastAsia="ru-RU"/>
        </w:rPr>
      </w:pPr>
      <w:r w:rsidRPr="000F3437">
        <w:rPr>
          <w:rFonts w:ascii="PT Astra Serif" w:eastAsia="Times New Roman" w:hAnsi="PT Astra Serif"/>
          <w:color w:val="000000"/>
          <w:sz w:val="28"/>
          <w:szCs w:val="28"/>
          <w:lang w:eastAsia="ru-RU"/>
        </w:rPr>
        <w:t>Члены комиссии при рассмотрении вопросов повестки заседания обязаны руководствоваться нормами действующего законодательства.</w:t>
      </w:r>
    </w:p>
    <w:p w:rsidR="00B01485" w:rsidRPr="000F3437" w:rsidRDefault="00B01485" w:rsidP="000F3437">
      <w:pPr>
        <w:pStyle w:val="a3"/>
        <w:widowControl w:val="0"/>
        <w:numPr>
          <w:ilvl w:val="0"/>
          <w:numId w:val="2"/>
        </w:numPr>
        <w:tabs>
          <w:tab w:val="left" w:pos="1276"/>
        </w:tabs>
        <w:spacing w:after="0" w:line="240" w:lineRule="auto"/>
        <w:ind w:left="0" w:right="20" w:firstLine="709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0F3437">
        <w:rPr>
          <w:rFonts w:ascii="PT Astra Serif" w:eastAsia="Times New Roman" w:hAnsi="PT Astra Serif"/>
          <w:color w:val="000000"/>
          <w:sz w:val="28"/>
          <w:szCs w:val="28"/>
          <w:lang w:eastAsia="ru-RU"/>
        </w:rPr>
        <w:t>Организационно - техническое и документационное обеспечение деятельности комиссии, а также информирование членов комиссии о вопросах, включенных в повестку дня, о дате, времени и месте проведения заседания осуществляются уполномоченным органом.</w:t>
      </w:r>
    </w:p>
    <w:p w:rsidR="00B01485" w:rsidRPr="000F3437" w:rsidRDefault="00B01485" w:rsidP="000F3437">
      <w:pPr>
        <w:pStyle w:val="a3"/>
        <w:widowControl w:val="0"/>
        <w:numPr>
          <w:ilvl w:val="0"/>
          <w:numId w:val="2"/>
        </w:numPr>
        <w:tabs>
          <w:tab w:val="left" w:pos="1276"/>
        </w:tabs>
        <w:spacing w:after="0" w:line="240" w:lineRule="auto"/>
        <w:ind w:left="0" w:right="20" w:firstLine="709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0F3437">
        <w:rPr>
          <w:rFonts w:ascii="PT Astra Serif" w:eastAsia="Times New Roman" w:hAnsi="PT Astra Serif"/>
          <w:color w:val="000000"/>
          <w:sz w:val="28"/>
          <w:szCs w:val="28"/>
          <w:lang w:eastAsia="ru-RU"/>
        </w:rPr>
        <w:t xml:space="preserve">В течение 5 рабочих дней с момента подписания протокола в адрес </w:t>
      </w:r>
      <w:r w:rsidRPr="000F3437">
        <w:rPr>
          <w:rFonts w:ascii="PT Astra Serif" w:eastAsia="Times New Roman" w:hAnsi="PT Astra Serif"/>
          <w:color w:val="000000"/>
          <w:sz w:val="28"/>
          <w:szCs w:val="28"/>
          <w:lang w:eastAsia="ru-RU"/>
        </w:rPr>
        <w:lastRenderedPageBreak/>
        <w:t xml:space="preserve">получателя субсидии направляется уведомление об итогах рассмотрения представленных получателем субсидии пояснений о выявленных нарушениях </w:t>
      </w:r>
      <w:r w:rsidR="000F3437">
        <w:rPr>
          <w:rFonts w:ascii="PT Astra Serif" w:eastAsia="Times New Roman" w:hAnsi="PT Astra Serif"/>
          <w:color w:val="000000"/>
          <w:sz w:val="28"/>
          <w:szCs w:val="28"/>
          <w:lang w:eastAsia="ru-RU"/>
        </w:rPr>
        <w:t xml:space="preserve">                         </w:t>
      </w:r>
      <w:bookmarkStart w:id="0" w:name="_GoBack"/>
      <w:bookmarkEnd w:id="0"/>
      <w:r w:rsidRPr="000F3437">
        <w:rPr>
          <w:rFonts w:ascii="PT Astra Serif" w:eastAsia="Times New Roman" w:hAnsi="PT Astra Serif"/>
          <w:color w:val="000000"/>
          <w:sz w:val="28"/>
          <w:szCs w:val="28"/>
          <w:lang w:eastAsia="ru-RU"/>
        </w:rPr>
        <w:t>и принятого в отношении получателя субсидии соответствующего решения.</w:t>
      </w:r>
    </w:p>
    <w:p w:rsidR="006F3DB9" w:rsidRPr="000F3437" w:rsidRDefault="006F3DB9" w:rsidP="000F3437">
      <w:pPr>
        <w:spacing w:line="240" w:lineRule="auto"/>
        <w:rPr>
          <w:rFonts w:ascii="PT Astra Serif" w:hAnsi="PT Astra Serif"/>
          <w:sz w:val="28"/>
          <w:szCs w:val="28"/>
        </w:rPr>
      </w:pPr>
    </w:p>
    <w:sectPr w:rsidR="006F3DB9" w:rsidRPr="000F3437" w:rsidSect="000F3437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195F" w:rsidRDefault="00C5195F" w:rsidP="000F3437">
      <w:pPr>
        <w:spacing w:after="0" w:line="240" w:lineRule="auto"/>
      </w:pPr>
      <w:r>
        <w:separator/>
      </w:r>
    </w:p>
  </w:endnote>
  <w:endnote w:type="continuationSeparator" w:id="0">
    <w:p w:rsidR="00C5195F" w:rsidRDefault="00C5195F" w:rsidP="000F34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195F" w:rsidRDefault="00C5195F" w:rsidP="000F3437">
      <w:pPr>
        <w:spacing w:after="0" w:line="240" w:lineRule="auto"/>
      </w:pPr>
      <w:r>
        <w:separator/>
      </w:r>
    </w:p>
  </w:footnote>
  <w:footnote w:type="continuationSeparator" w:id="0">
    <w:p w:rsidR="00C5195F" w:rsidRDefault="00C5195F" w:rsidP="000F34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7742216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</w:rPr>
    </w:sdtEndPr>
    <w:sdtContent>
      <w:p w:rsidR="000F3437" w:rsidRPr="000F3437" w:rsidRDefault="000F3437">
        <w:pPr>
          <w:pStyle w:val="a4"/>
          <w:jc w:val="center"/>
          <w:rPr>
            <w:rFonts w:ascii="PT Astra Serif" w:hAnsi="PT Astra Serif"/>
            <w:sz w:val="24"/>
          </w:rPr>
        </w:pPr>
        <w:r w:rsidRPr="000F3437">
          <w:rPr>
            <w:rFonts w:ascii="PT Astra Serif" w:hAnsi="PT Astra Serif"/>
            <w:sz w:val="24"/>
          </w:rPr>
          <w:fldChar w:fldCharType="begin"/>
        </w:r>
        <w:r w:rsidRPr="000F3437">
          <w:rPr>
            <w:rFonts w:ascii="PT Astra Serif" w:hAnsi="PT Astra Serif"/>
            <w:sz w:val="24"/>
          </w:rPr>
          <w:instrText>PAGE   \* MERGEFORMAT</w:instrText>
        </w:r>
        <w:r w:rsidRPr="000F3437">
          <w:rPr>
            <w:rFonts w:ascii="PT Astra Serif" w:hAnsi="PT Astra Serif"/>
            <w:sz w:val="24"/>
          </w:rPr>
          <w:fldChar w:fldCharType="separate"/>
        </w:r>
        <w:r>
          <w:rPr>
            <w:rFonts w:ascii="PT Astra Serif" w:hAnsi="PT Astra Serif"/>
            <w:noProof/>
            <w:sz w:val="24"/>
          </w:rPr>
          <w:t>3</w:t>
        </w:r>
        <w:r w:rsidRPr="000F3437">
          <w:rPr>
            <w:rFonts w:ascii="PT Astra Serif" w:hAnsi="PT Astra Serif"/>
            <w:sz w:val="24"/>
          </w:rPr>
          <w:fldChar w:fldCharType="end"/>
        </w:r>
      </w:p>
    </w:sdtContent>
  </w:sdt>
  <w:p w:rsidR="000F3437" w:rsidRPr="000F3437" w:rsidRDefault="000F3437">
    <w:pPr>
      <w:pStyle w:val="a4"/>
      <w:rPr>
        <w:rFonts w:ascii="PT Astra Serif" w:hAnsi="PT Astra Serif"/>
        <w:sz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04089D"/>
    <w:multiLevelType w:val="hybridMultilevel"/>
    <w:tmpl w:val="1D9EAF46"/>
    <w:lvl w:ilvl="0" w:tplc="2D626BD4">
      <w:start w:val="1"/>
      <w:numFmt w:val="decimal"/>
      <w:lvlText w:val="%1."/>
      <w:lvlJc w:val="left"/>
      <w:pPr>
        <w:ind w:left="1335" w:hanging="45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965" w:hanging="360"/>
      </w:pPr>
    </w:lvl>
    <w:lvl w:ilvl="2" w:tplc="0419001B" w:tentative="1">
      <w:start w:val="1"/>
      <w:numFmt w:val="lowerRoman"/>
      <w:lvlText w:val="%3."/>
      <w:lvlJc w:val="right"/>
      <w:pPr>
        <w:ind w:left="2685" w:hanging="180"/>
      </w:pPr>
    </w:lvl>
    <w:lvl w:ilvl="3" w:tplc="0419000F" w:tentative="1">
      <w:start w:val="1"/>
      <w:numFmt w:val="decimal"/>
      <w:lvlText w:val="%4."/>
      <w:lvlJc w:val="left"/>
      <w:pPr>
        <w:ind w:left="3405" w:hanging="360"/>
      </w:pPr>
    </w:lvl>
    <w:lvl w:ilvl="4" w:tplc="04190019" w:tentative="1">
      <w:start w:val="1"/>
      <w:numFmt w:val="lowerLetter"/>
      <w:lvlText w:val="%5."/>
      <w:lvlJc w:val="left"/>
      <w:pPr>
        <w:ind w:left="4125" w:hanging="360"/>
      </w:pPr>
    </w:lvl>
    <w:lvl w:ilvl="5" w:tplc="0419001B" w:tentative="1">
      <w:start w:val="1"/>
      <w:numFmt w:val="lowerRoman"/>
      <w:lvlText w:val="%6."/>
      <w:lvlJc w:val="right"/>
      <w:pPr>
        <w:ind w:left="4845" w:hanging="180"/>
      </w:pPr>
    </w:lvl>
    <w:lvl w:ilvl="6" w:tplc="0419000F" w:tentative="1">
      <w:start w:val="1"/>
      <w:numFmt w:val="decimal"/>
      <w:lvlText w:val="%7."/>
      <w:lvlJc w:val="left"/>
      <w:pPr>
        <w:ind w:left="5565" w:hanging="360"/>
      </w:pPr>
    </w:lvl>
    <w:lvl w:ilvl="7" w:tplc="04190019" w:tentative="1">
      <w:start w:val="1"/>
      <w:numFmt w:val="lowerLetter"/>
      <w:lvlText w:val="%8."/>
      <w:lvlJc w:val="left"/>
      <w:pPr>
        <w:ind w:left="6285" w:hanging="360"/>
      </w:pPr>
    </w:lvl>
    <w:lvl w:ilvl="8" w:tplc="0419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1">
    <w:nsid w:val="3C2F160C"/>
    <w:multiLevelType w:val="hybridMultilevel"/>
    <w:tmpl w:val="1806DDBA"/>
    <w:lvl w:ilvl="0" w:tplc="2D626BD4">
      <w:start w:val="1"/>
      <w:numFmt w:val="decimal"/>
      <w:lvlText w:val="%1."/>
      <w:lvlJc w:val="left"/>
      <w:pPr>
        <w:ind w:left="1335" w:hanging="45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7B62029"/>
    <w:multiLevelType w:val="hybridMultilevel"/>
    <w:tmpl w:val="E2100E00"/>
    <w:lvl w:ilvl="0" w:tplc="2D626BD4">
      <w:start w:val="1"/>
      <w:numFmt w:val="decimal"/>
      <w:lvlText w:val="%1."/>
      <w:lvlJc w:val="left"/>
      <w:pPr>
        <w:ind w:left="1335" w:hanging="45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C971B6E"/>
    <w:multiLevelType w:val="hybridMultilevel"/>
    <w:tmpl w:val="FF4E06B2"/>
    <w:lvl w:ilvl="0" w:tplc="2D626BD4">
      <w:start w:val="1"/>
      <w:numFmt w:val="decimal"/>
      <w:lvlText w:val="%1."/>
      <w:lvlJc w:val="left"/>
      <w:pPr>
        <w:ind w:left="1335" w:hanging="45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66377F6"/>
    <w:multiLevelType w:val="hybridMultilevel"/>
    <w:tmpl w:val="F0CC61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6DB7"/>
    <w:rsid w:val="000F3437"/>
    <w:rsid w:val="006F3DB9"/>
    <w:rsid w:val="00B01485"/>
    <w:rsid w:val="00C5195F"/>
    <w:rsid w:val="00F26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148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3437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0F34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F3437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0F34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F3437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148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3437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0F34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F3437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0F34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F3437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244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724</Words>
  <Characters>4131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Штриккер Оксана Сергеевна</dc:creator>
  <cp:keywords/>
  <dc:description/>
  <cp:lastModifiedBy>Штриккер Оксана Сергеевна</cp:lastModifiedBy>
  <cp:revision>5</cp:revision>
  <cp:lastPrinted>2020-04-23T05:11:00Z</cp:lastPrinted>
  <dcterms:created xsi:type="dcterms:W3CDTF">2020-04-23T04:39:00Z</dcterms:created>
  <dcterms:modified xsi:type="dcterms:W3CDTF">2020-04-23T05:12:00Z</dcterms:modified>
</cp:coreProperties>
</file>